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DF384" w14:textId="77777777" w:rsidR="002A54A6" w:rsidRPr="00C67A3F" w:rsidRDefault="002A54A6">
      <w:pPr>
        <w:rPr>
          <w:lang w:val="en-AU"/>
        </w:rPr>
      </w:pPr>
      <w:bookmarkStart w:id="0" w:name="_GoBack"/>
      <w:bookmarkEnd w:id="0"/>
    </w:p>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47"/>
      </w:tblGrid>
      <w:tr w:rsidR="002A54A6" w:rsidRPr="00C67A3F" w14:paraId="00763CAF" w14:textId="77777777">
        <w:tc>
          <w:tcPr>
            <w:tcW w:w="2263" w:type="dxa"/>
          </w:tcPr>
          <w:p w14:paraId="4613C6ED" w14:textId="77777777" w:rsidR="002A54A6" w:rsidRPr="00C67A3F" w:rsidRDefault="005C3B66">
            <w:pPr>
              <w:spacing w:before="240" w:after="240"/>
              <w:rPr>
                <w:b/>
                <w:lang w:val="en-AU"/>
              </w:rPr>
            </w:pPr>
            <w:r w:rsidRPr="00C67A3F">
              <w:rPr>
                <w:b/>
                <w:lang w:val="en-AU"/>
              </w:rPr>
              <w:t>Resource Name</w:t>
            </w:r>
          </w:p>
        </w:tc>
        <w:tc>
          <w:tcPr>
            <w:tcW w:w="6747" w:type="dxa"/>
          </w:tcPr>
          <w:p w14:paraId="7FC33FDF" w14:textId="77777777" w:rsidR="002A54A6" w:rsidRPr="00C67A3F" w:rsidRDefault="005C3B66">
            <w:pPr>
              <w:spacing w:before="240" w:after="240"/>
              <w:rPr>
                <w:lang w:val="en-AU"/>
              </w:rPr>
            </w:pPr>
            <w:r w:rsidRPr="00C67A3F">
              <w:rPr>
                <w:lang w:val="en-AU"/>
              </w:rPr>
              <w:t>Client Consent Form – Collection of Information</w:t>
            </w:r>
          </w:p>
        </w:tc>
      </w:tr>
      <w:tr w:rsidR="002A54A6" w:rsidRPr="00C67A3F" w14:paraId="0D8AE968" w14:textId="77777777">
        <w:tc>
          <w:tcPr>
            <w:tcW w:w="2263" w:type="dxa"/>
          </w:tcPr>
          <w:p w14:paraId="5302C3FD" w14:textId="77777777" w:rsidR="002A54A6" w:rsidRPr="00C67A3F" w:rsidRDefault="005C3B66">
            <w:pPr>
              <w:rPr>
                <w:b/>
                <w:lang w:val="en-AU"/>
              </w:rPr>
            </w:pPr>
            <w:r w:rsidRPr="00C67A3F">
              <w:rPr>
                <w:b/>
                <w:lang w:val="en-AU"/>
              </w:rPr>
              <w:t>Related Documents and/or Information</w:t>
            </w:r>
          </w:p>
        </w:tc>
        <w:tc>
          <w:tcPr>
            <w:tcW w:w="6747" w:type="dxa"/>
          </w:tcPr>
          <w:p w14:paraId="2C25A684" w14:textId="77777777" w:rsidR="002A54A6" w:rsidRPr="00C67A3F" w:rsidRDefault="005C3B66">
            <w:pPr>
              <w:numPr>
                <w:ilvl w:val="0"/>
                <w:numId w:val="3"/>
              </w:numPr>
              <w:pBdr>
                <w:top w:val="nil"/>
                <w:left w:val="nil"/>
                <w:bottom w:val="nil"/>
                <w:right w:val="nil"/>
                <w:between w:val="nil"/>
              </w:pBdr>
              <w:contextualSpacing/>
              <w:rPr>
                <w:lang w:val="en-AU"/>
              </w:rPr>
            </w:pPr>
            <w:r w:rsidRPr="00C67A3F">
              <w:rPr>
                <w:color w:val="000000"/>
                <w:lang w:val="en-AU"/>
              </w:rPr>
              <w:t>Your Organisation’s Privacy and Confidentiality Policy</w:t>
            </w:r>
          </w:p>
          <w:p w14:paraId="3B71E095" w14:textId="77777777" w:rsidR="002A54A6" w:rsidRPr="00C67A3F" w:rsidRDefault="005C3B66">
            <w:pPr>
              <w:numPr>
                <w:ilvl w:val="0"/>
                <w:numId w:val="3"/>
              </w:numPr>
              <w:pBdr>
                <w:top w:val="nil"/>
                <w:left w:val="nil"/>
                <w:bottom w:val="nil"/>
                <w:right w:val="nil"/>
                <w:between w:val="nil"/>
              </w:pBdr>
              <w:contextualSpacing/>
              <w:rPr>
                <w:lang w:val="en-AU"/>
              </w:rPr>
            </w:pPr>
            <w:r w:rsidRPr="00C67A3F">
              <w:rPr>
                <w:color w:val="000000"/>
                <w:lang w:val="en-AU"/>
              </w:rPr>
              <w:t>Commonwealth and State Government Privacy and Confidentiality Legislation</w:t>
            </w:r>
          </w:p>
          <w:p w14:paraId="1AC18AAC" w14:textId="77777777" w:rsidR="002A54A6" w:rsidRPr="00C67A3F" w:rsidRDefault="005C3B66">
            <w:pPr>
              <w:numPr>
                <w:ilvl w:val="0"/>
                <w:numId w:val="3"/>
              </w:numPr>
              <w:pBdr>
                <w:top w:val="nil"/>
                <w:left w:val="nil"/>
                <w:bottom w:val="nil"/>
                <w:right w:val="nil"/>
                <w:between w:val="nil"/>
              </w:pBdr>
              <w:contextualSpacing/>
              <w:rPr>
                <w:lang w:val="en-AU"/>
              </w:rPr>
            </w:pPr>
            <w:hyperlink r:id="rId7">
              <w:r w:rsidRPr="00C67A3F">
                <w:rPr>
                  <w:color w:val="0563C1"/>
                  <w:u w:val="single"/>
                  <w:lang w:val="en-AU"/>
                </w:rPr>
                <w:t>Australian Privacy Principles</w:t>
              </w:r>
            </w:hyperlink>
            <w:r w:rsidRPr="00C67A3F">
              <w:rPr>
                <w:color w:val="000000"/>
                <w:lang w:val="en-AU"/>
              </w:rPr>
              <w:t xml:space="preserve"> </w:t>
            </w:r>
          </w:p>
          <w:p w14:paraId="0DF1BA76" w14:textId="77777777" w:rsidR="002A54A6" w:rsidRPr="00C67A3F" w:rsidRDefault="002A54A6">
            <w:pPr>
              <w:rPr>
                <w:lang w:val="en-AU"/>
              </w:rPr>
            </w:pPr>
          </w:p>
        </w:tc>
      </w:tr>
      <w:tr w:rsidR="002A54A6" w:rsidRPr="00C67A3F" w14:paraId="4BCB03B7" w14:textId="77777777">
        <w:tc>
          <w:tcPr>
            <w:tcW w:w="2263" w:type="dxa"/>
          </w:tcPr>
          <w:p w14:paraId="2528F886" w14:textId="77777777" w:rsidR="002A54A6" w:rsidRPr="00C67A3F" w:rsidRDefault="005C3B66">
            <w:pPr>
              <w:rPr>
                <w:b/>
                <w:lang w:val="en-AU"/>
              </w:rPr>
            </w:pPr>
            <w:r w:rsidRPr="00C67A3F">
              <w:rPr>
                <w:b/>
                <w:lang w:val="en-AU"/>
              </w:rPr>
              <w:t>Version 2.0</w:t>
            </w:r>
          </w:p>
        </w:tc>
        <w:tc>
          <w:tcPr>
            <w:tcW w:w="6747" w:type="dxa"/>
          </w:tcPr>
          <w:p w14:paraId="2FD2F9EF" w14:textId="77777777" w:rsidR="002A54A6" w:rsidRPr="00C67A3F" w:rsidRDefault="005C3B66">
            <w:pPr>
              <w:rPr>
                <w:lang w:val="en-AU"/>
              </w:rPr>
            </w:pPr>
            <w:r w:rsidRPr="00C67A3F">
              <w:rPr>
                <w:lang w:val="en-AU"/>
              </w:rPr>
              <w:t>24 May 2018</w:t>
            </w:r>
          </w:p>
        </w:tc>
      </w:tr>
    </w:tbl>
    <w:p w14:paraId="465A5EAB" w14:textId="77777777" w:rsidR="002A54A6" w:rsidRPr="00C67A3F" w:rsidRDefault="002A54A6">
      <w:pPr>
        <w:rPr>
          <w:lang w:val="en-AU"/>
        </w:rPr>
      </w:pPr>
    </w:p>
    <w:p w14:paraId="13EEA223" w14:textId="77777777" w:rsidR="002A54A6" w:rsidRPr="00C67A3F" w:rsidRDefault="005C3B66">
      <w:pPr>
        <w:rPr>
          <w:b/>
          <w:lang w:val="en-AU"/>
        </w:rPr>
      </w:pPr>
      <w:r w:rsidRPr="00C67A3F">
        <w:rPr>
          <w:b/>
          <w:lang w:val="en-AU"/>
        </w:rPr>
        <w:t>About this document</w:t>
      </w:r>
    </w:p>
    <w:p w14:paraId="44CECE4A" w14:textId="77777777" w:rsidR="002A54A6" w:rsidRPr="00C67A3F" w:rsidRDefault="005C3B66">
      <w:pPr>
        <w:rPr>
          <w:lang w:val="en-AU"/>
        </w:rPr>
      </w:pPr>
      <w:r w:rsidRPr="00C67A3F">
        <w:rPr>
          <w:lang w:val="en-AU"/>
        </w:rPr>
        <w:t>This document is part of a suite of resources developed by Matrix to assist organisations delivering Emergency Relief services in Australia. We gratefully acknowledge the generous assistance provided by the following organisations, who provided examples of</w:t>
      </w:r>
      <w:r w:rsidRPr="00C67A3F">
        <w:rPr>
          <w:lang w:val="en-AU"/>
        </w:rPr>
        <w:t xml:space="preserve"> their own documents to inform the development of this set of resources.</w:t>
      </w:r>
    </w:p>
    <w:p w14:paraId="4CCCC1DA" w14:textId="77777777" w:rsidR="002A54A6" w:rsidRPr="00C67A3F" w:rsidRDefault="002A54A6">
      <w:pPr>
        <w:rPr>
          <w:lang w:val="en-AU"/>
        </w:rPr>
      </w:pPr>
    </w:p>
    <w:p w14:paraId="6635A148" w14:textId="77777777" w:rsidR="002A54A6" w:rsidRPr="00C67A3F" w:rsidRDefault="005C3B66">
      <w:pPr>
        <w:rPr>
          <w:b/>
          <w:lang w:val="en-AU"/>
        </w:rPr>
      </w:pPr>
      <w:r w:rsidRPr="00C67A3F">
        <w:rPr>
          <w:b/>
          <w:lang w:val="en-AU"/>
        </w:rPr>
        <w:t xml:space="preserve">Community Information and Support Victoria - </w:t>
      </w:r>
      <w:proofErr w:type="spellStart"/>
      <w:r w:rsidRPr="00C67A3F">
        <w:rPr>
          <w:b/>
          <w:lang w:val="en-AU"/>
        </w:rPr>
        <w:t>CISVic</w:t>
      </w:r>
      <w:proofErr w:type="spellEnd"/>
    </w:p>
    <w:p w14:paraId="3279463C" w14:textId="77777777" w:rsidR="002A54A6" w:rsidRPr="00C67A3F" w:rsidRDefault="002A54A6">
      <w:pPr>
        <w:rPr>
          <w:highlight w:val="yellow"/>
          <w:lang w:val="en-AU"/>
        </w:rPr>
      </w:pPr>
    </w:p>
    <w:p w14:paraId="71884808" w14:textId="77777777" w:rsidR="002A54A6" w:rsidRPr="00C67A3F" w:rsidRDefault="005C3B66">
      <w:pPr>
        <w:rPr>
          <w:b/>
          <w:lang w:val="en-AU"/>
        </w:rPr>
      </w:pPr>
      <w:r w:rsidRPr="00C67A3F">
        <w:rPr>
          <w:b/>
          <w:lang w:val="en-AU"/>
        </w:rPr>
        <w:t>Lutheran Community Care SA/NT</w:t>
      </w:r>
    </w:p>
    <w:p w14:paraId="14404BC0" w14:textId="77777777" w:rsidR="002A54A6" w:rsidRPr="00C67A3F" w:rsidRDefault="002A54A6">
      <w:pPr>
        <w:rPr>
          <w:lang w:val="en-AU"/>
        </w:rPr>
      </w:pPr>
    </w:p>
    <w:p w14:paraId="01A6CD82" w14:textId="77777777" w:rsidR="002A54A6" w:rsidRPr="00C67A3F" w:rsidRDefault="002A54A6">
      <w:pPr>
        <w:tabs>
          <w:tab w:val="left" w:pos="2764"/>
        </w:tabs>
        <w:rPr>
          <w:lang w:val="en-AU"/>
        </w:rPr>
      </w:pPr>
    </w:p>
    <w:p w14:paraId="7726B603" w14:textId="77777777" w:rsidR="002A54A6" w:rsidRPr="00C67A3F" w:rsidRDefault="005C3B66">
      <w:pPr>
        <w:rPr>
          <w:lang w:val="en-AU"/>
        </w:rPr>
      </w:pPr>
      <w:r w:rsidRPr="00C67A3F">
        <w:rPr>
          <w:b/>
          <w:lang w:val="en-AU"/>
        </w:rPr>
        <w:t>Using this document</w:t>
      </w:r>
    </w:p>
    <w:p w14:paraId="23217D5D" w14:textId="77777777" w:rsidR="002A54A6" w:rsidRPr="00C67A3F" w:rsidRDefault="005C3B66">
      <w:pPr>
        <w:rPr>
          <w:lang w:val="en-AU"/>
        </w:rPr>
      </w:pPr>
      <w:bookmarkStart w:id="1" w:name="_gjdgxs" w:colFirst="0" w:colLast="0"/>
      <w:bookmarkEnd w:id="1"/>
      <w:r w:rsidRPr="00C67A3F">
        <w:rPr>
          <w:lang w:val="en-AU"/>
        </w:rPr>
        <w:t xml:space="preserve">This resource is intended to provide a starting point for the development of </w:t>
      </w:r>
      <w:r w:rsidRPr="00C67A3F">
        <w:rPr>
          <w:lang w:val="en-AU"/>
        </w:rPr>
        <w:t xml:space="preserve">appropriate Emergency Relief service forms, policies, procedures, processes and other documents. It is provided as a ‘white label’ template, which means that it may be customised to suit the needs of your organisation. Text in </w:t>
      </w:r>
      <w:r w:rsidRPr="00C67A3F">
        <w:rPr>
          <w:i/>
          <w:highlight w:val="cyan"/>
          <w:lang w:val="en-AU"/>
        </w:rPr>
        <w:t>italics and highlighted in bl</w:t>
      </w:r>
      <w:r w:rsidRPr="00C67A3F">
        <w:rPr>
          <w:i/>
          <w:highlight w:val="cyan"/>
          <w:lang w:val="en-AU"/>
        </w:rPr>
        <w:t>ue</w:t>
      </w:r>
      <w:r w:rsidRPr="00C67A3F">
        <w:rPr>
          <w:i/>
          <w:lang w:val="en-AU"/>
        </w:rPr>
        <w:t xml:space="preserve"> </w:t>
      </w:r>
      <w:r w:rsidRPr="00C67A3F">
        <w:rPr>
          <w:lang w:val="en-AU"/>
        </w:rPr>
        <w:t xml:space="preserve">indicates customisation is required. Matrix strongly recommends that the whole document is carefully reviewed to ensure that the details are compliant with your organisation’s funding agreements, contracts, service standards and policies.  We have kept </w:t>
      </w:r>
      <w:r w:rsidRPr="00C67A3F">
        <w:rPr>
          <w:lang w:val="en-AU"/>
        </w:rPr>
        <w:t>formatting to a minimum, as your organisation may require specific formatting to be applied to the final document.</w:t>
      </w:r>
    </w:p>
    <w:p w14:paraId="56D329EE" w14:textId="77777777" w:rsidR="002A54A6" w:rsidRPr="00C67A3F" w:rsidRDefault="002A54A6">
      <w:pPr>
        <w:rPr>
          <w:lang w:val="en-AU"/>
        </w:rPr>
      </w:pPr>
    </w:p>
    <w:p w14:paraId="7DFC84CC" w14:textId="77777777" w:rsidR="002A54A6" w:rsidRPr="00C67A3F" w:rsidRDefault="005C3B66">
      <w:pPr>
        <w:rPr>
          <w:lang w:val="en-AU"/>
        </w:rPr>
      </w:pPr>
      <w:r w:rsidRPr="00C67A3F">
        <w:rPr>
          <w:lang w:val="en-AU"/>
        </w:rPr>
        <w:t>Your organisation’s decision making or delegation policies and procedures should be followed to ensure appropriate approvals are obtained.</w:t>
      </w:r>
    </w:p>
    <w:p w14:paraId="5B7F712E" w14:textId="77777777" w:rsidR="002A54A6" w:rsidRPr="00C67A3F" w:rsidRDefault="002A54A6">
      <w:pPr>
        <w:rPr>
          <w:lang w:val="en-AU"/>
        </w:rPr>
      </w:pPr>
    </w:p>
    <w:p w14:paraId="4325E147" w14:textId="77777777" w:rsidR="002A54A6" w:rsidRPr="00C67A3F" w:rsidRDefault="005C3B66">
      <w:pPr>
        <w:rPr>
          <w:lang w:val="en-AU"/>
        </w:rPr>
      </w:pPr>
      <w:r w:rsidRPr="00C67A3F">
        <w:rPr>
          <w:lang w:val="en-AU"/>
        </w:rPr>
        <w:t>It is good practice to review and update any formal documents on a regular basis. We have included a ‘document review’ field in the footer of this document for this purpose.</w:t>
      </w:r>
    </w:p>
    <w:p w14:paraId="1F404C64" w14:textId="77777777" w:rsidR="002A54A6" w:rsidRPr="00C67A3F" w:rsidRDefault="002A54A6">
      <w:pPr>
        <w:rPr>
          <w:lang w:val="en-AU"/>
        </w:rPr>
      </w:pPr>
    </w:p>
    <w:p w14:paraId="00BF6BE1" w14:textId="77777777" w:rsidR="002A54A6" w:rsidRPr="00C67A3F" w:rsidRDefault="005C3B66">
      <w:pPr>
        <w:rPr>
          <w:lang w:val="en-AU"/>
        </w:rPr>
      </w:pPr>
      <w:r w:rsidRPr="00C67A3F">
        <w:rPr>
          <w:lang w:val="en-AU"/>
        </w:rPr>
        <w:t>Please contact Matrix on (</w:t>
      </w:r>
      <w:proofErr w:type="spellStart"/>
      <w:r w:rsidRPr="00C67A3F">
        <w:rPr>
          <w:lang w:val="en-AU"/>
        </w:rPr>
        <w:t>freecall</w:t>
      </w:r>
      <w:proofErr w:type="spellEnd"/>
      <w:r w:rsidRPr="00C67A3F">
        <w:rPr>
          <w:lang w:val="en-AU"/>
        </w:rPr>
        <w:t xml:space="preserve">) 1800 628 749 or mobct.com.au if you have any </w:t>
      </w:r>
      <w:r w:rsidRPr="00C67A3F">
        <w:rPr>
          <w:lang w:val="en-AU"/>
        </w:rPr>
        <w:t>questions or problems using this resource.</w:t>
      </w:r>
    </w:p>
    <w:p w14:paraId="4A9A3828" w14:textId="77777777" w:rsidR="002A54A6" w:rsidRPr="00C67A3F" w:rsidRDefault="002A54A6">
      <w:pPr>
        <w:rPr>
          <w:lang w:val="en-AU"/>
        </w:rPr>
      </w:pPr>
    </w:p>
    <w:p w14:paraId="196930D3" w14:textId="77777777" w:rsidR="002A54A6" w:rsidRPr="00C67A3F" w:rsidRDefault="002A54A6">
      <w:pPr>
        <w:rPr>
          <w:lang w:val="en-AU"/>
        </w:rPr>
      </w:pPr>
    </w:p>
    <w:p w14:paraId="7382C8DE" w14:textId="77777777" w:rsidR="002A54A6" w:rsidRPr="00C67A3F" w:rsidRDefault="002A54A6">
      <w:pPr>
        <w:rPr>
          <w:lang w:val="en-AU"/>
        </w:rPr>
      </w:pPr>
    </w:p>
    <w:p w14:paraId="7B60F204" w14:textId="77777777" w:rsidR="002A54A6" w:rsidRPr="00C67A3F" w:rsidRDefault="005C3B66">
      <w:pPr>
        <w:rPr>
          <w:lang w:val="en-AU"/>
        </w:rPr>
      </w:pPr>
      <w:r w:rsidRPr="00C67A3F">
        <w:rPr>
          <w:i/>
          <w:highlight w:val="cyan"/>
          <w:lang w:val="en-AU"/>
        </w:rPr>
        <w:t>Delete this cover page after reading</w:t>
      </w:r>
      <w:r w:rsidRPr="00C67A3F">
        <w:rPr>
          <w:lang w:val="en-AU"/>
        </w:rPr>
        <w:br w:type="page"/>
      </w:r>
    </w:p>
    <w:p w14:paraId="51318FF1" w14:textId="77777777" w:rsidR="002A54A6" w:rsidRPr="00C67A3F" w:rsidRDefault="005C3B66">
      <w:pPr>
        <w:pStyle w:val="Heading1"/>
        <w:rPr>
          <w:b/>
          <w:color w:val="000000"/>
          <w:sz w:val="36"/>
          <w:szCs w:val="36"/>
          <w:lang w:val="en-AU"/>
        </w:rPr>
      </w:pPr>
      <w:r w:rsidRPr="00C67A3F">
        <w:rPr>
          <w:b/>
          <w:color w:val="000000"/>
          <w:sz w:val="36"/>
          <w:szCs w:val="36"/>
          <w:lang w:val="en-AU"/>
        </w:rPr>
        <w:lastRenderedPageBreak/>
        <w:t>Client Information Consent Form</w:t>
      </w:r>
    </w:p>
    <w:p w14:paraId="756C0091" w14:textId="77777777" w:rsidR="002A54A6" w:rsidRPr="00C67A3F" w:rsidRDefault="005C3B66">
      <w:pPr>
        <w:jc w:val="both"/>
        <w:rPr>
          <w:sz w:val="22"/>
          <w:szCs w:val="22"/>
          <w:lang w:val="en-AU"/>
        </w:rPr>
      </w:pPr>
      <w:proofErr w:type="gramStart"/>
      <w:r w:rsidRPr="00C67A3F">
        <w:rPr>
          <w:sz w:val="22"/>
          <w:szCs w:val="22"/>
          <w:lang w:val="en-AU"/>
        </w:rPr>
        <w:t>I  _</w:t>
      </w:r>
      <w:proofErr w:type="gramEnd"/>
      <w:r w:rsidRPr="00C67A3F">
        <w:rPr>
          <w:sz w:val="22"/>
          <w:szCs w:val="22"/>
          <w:lang w:val="en-AU"/>
        </w:rPr>
        <w:t>________________________________________________________________________________</w:t>
      </w:r>
    </w:p>
    <w:p w14:paraId="4B5EA9B8" w14:textId="77777777" w:rsidR="002A54A6" w:rsidRPr="00C67A3F" w:rsidRDefault="005C3B66">
      <w:pPr>
        <w:jc w:val="both"/>
        <w:rPr>
          <w:sz w:val="22"/>
          <w:szCs w:val="22"/>
          <w:lang w:val="en-AU"/>
        </w:rPr>
      </w:pPr>
      <w:r w:rsidRPr="00C67A3F">
        <w:rPr>
          <w:sz w:val="22"/>
          <w:szCs w:val="22"/>
          <w:lang w:val="en-AU"/>
        </w:rPr>
        <w:t>(print client name)</w:t>
      </w:r>
    </w:p>
    <w:p w14:paraId="09A1D92E" w14:textId="77777777" w:rsidR="002A54A6" w:rsidRPr="00C67A3F" w:rsidRDefault="002A54A6">
      <w:pPr>
        <w:jc w:val="both"/>
        <w:rPr>
          <w:sz w:val="22"/>
          <w:szCs w:val="22"/>
          <w:lang w:val="en-AU"/>
        </w:rPr>
      </w:pPr>
    </w:p>
    <w:p w14:paraId="21156B51" w14:textId="77777777" w:rsidR="002A54A6" w:rsidRPr="00C67A3F" w:rsidRDefault="005C3B66">
      <w:pPr>
        <w:jc w:val="both"/>
        <w:rPr>
          <w:sz w:val="22"/>
          <w:szCs w:val="22"/>
          <w:lang w:val="en-AU"/>
        </w:rPr>
      </w:pPr>
      <w:r w:rsidRPr="00C67A3F">
        <w:rPr>
          <w:sz w:val="22"/>
          <w:szCs w:val="22"/>
          <w:lang w:val="en-AU"/>
        </w:rPr>
        <w:t>of ________________________________________________________________________________</w:t>
      </w:r>
    </w:p>
    <w:p w14:paraId="4DC2BF58" w14:textId="77777777" w:rsidR="002A54A6" w:rsidRPr="00C67A3F" w:rsidRDefault="005C3B66">
      <w:pPr>
        <w:jc w:val="both"/>
        <w:rPr>
          <w:sz w:val="22"/>
          <w:szCs w:val="22"/>
          <w:lang w:val="en-AU"/>
        </w:rPr>
      </w:pPr>
      <w:r w:rsidRPr="00C67A3F">
        <w:rPr>
          <w:sz w:val="22"/>
          <w:szCs w:val="22"/>
          <w:lang w:val="en-AU"/>
        </w:rPr>
        <w:t>(print client’s address)</w:t>
      </w:r>
    </w:p>
    <w:p w14:paraId="4333604B" w14:textId="77777777" w:rsidR="002A54A6" w:rsidRPr="00C67A3F" w:rsidRDefault="002A54A6">
      <w:pPr>
        <w:jc w:val="both"/>
        <w:rPr>
          <w:sz w:val="22"/>
          <w:szCs w:val="22"/>
          <w:lang w:val="en-AU"/>
        </w:rPr>
      </w:pPr>
    </w:p>
    <w:p w14:paraId="25020878" w14:textId="77777777" w:rsidR="002A54A6" w:rsidRPr="00C67A3F" w:rsidRDefault="005C3B66">
      <w:pPr>
        <w:rPr>
          <w:sz w:val="22"/>
          <w:szCs w:val="22"/>
          <w:lang w:val="en-AU"/>
        </w:rPr>
      </w:pPr>
      <w:r w:rsidRPr="00C67A3F">
        <w:rPr>
          <w:sz w:val="22"/>
          <w:szCs w:val="22"/>
          <w:lang w:val="en-AU"/>
        </w:rPr>
        <w:t xml:space="preserve">consent to </w:t>
      </w:r>
      <w:r w:rsidRPr="00C67A3F">
        <w:rPr>
          <w:i/>
          <w:sz w:val="22"/>
          <w:szCs w:val="22"/>
          <w:highlight w:val="cyan"/>
          <w:lang w:val="en-AU"/>
        </w:rPr>
        <w:t>insert your organisation’s name here</w:t>
      </w:r>
      <w:r w:rsidRPr="00C67A3F">
        <w:rPr>
          <w:b/>
          <w:sz w:val="22"/>
          <w:szCs w:val="22"/>
          <w:lang w:val="en-AU"/>
        </w:rPr>
        <w:t xml:space="preserve"> </w:t>
      </w:r>
      <w:r w:rsidRPr="00C67A3F">
        <w:rPr>
          <w:sz w:val="22"/>
          <w:szCs w:val="22"/>
          <w:lang w:val="en-AU"/>
        </w:rPr>
        <w:t>(the “</w:t>
      </w:r>
      <w:r w:rsidRPr="00C67A3F">
        <w:rPr>
          <w:b/>
          <w:sz w:val="22"/>
          <w:szCs w:val="22"/>
          <w:lang w:val="en-AU"/>
        </w:rPr>
        <w:t>Agency</w:t>
      </w:r>
      <w:r w:rsidRPr="00C67A3F">
        <w:rPr>
          <w:sz w:val="22"/>
          <w:szCs w:val="22"/>
          <w:lang w:val="en-AU"/>
        </w:rPr>
        <w:t>”) collecting and keeping personal information about me so I can be provided with appr</w:t>
      </w:r>
      <w:r w:rsidRPr="00C67A3F">
        <w:rPr>
          <w:sz w:val="22"/>
          <w:szCs w:val="22"/>
          <w:lang w:val="en-AU"/>
        </w:rPr>
        <w:t xml:space="preserve">opriate assistance for my needs. </w:t>
      </w:r>
    </w:p>
    <w:p w14:paraId="5A0BBAA9" w14:textId="77777777" w:rsidR="002A54A6" w:rsidRPr="00C67A3F" w:rsidRDefault="002A54A6">
      <w:pPr>
        <w:rPr>
          <w:sz w:val="22"/>
          <w:szCs w:val="22"/>
          <w:lang w:val="en-AU"/>
        </w:rPr>
      </w:pPr>
    </w:p>
    <w:p w14:paraId="0F04C1C9" w14:textId="77777777" w:rsidR="002A54A6" w:rsidRPr="00C67A3F" w:rsidRDefault="005C3B66">
      <w:pPr>
        <w:spacing w:after="120"/>
        <w:rPr>
          <w:sz w:val="22"/>
          <w:szCs w:val="22"/>
          <w:lang w:val="en-AU"/>
        </w:rPr>
      </w:pPr>
      <w:r w:rsidRPr="00C67A3F">
        <w:rPr>
          <w:sz w:val="22"/>
          <w:szCs w:val="22"/>
          <w:lang w:val="en-AU"/>
        </w:rPr>
        <w:t>I confirm that I have been provided with a copy of the Agency’s Privacy Policy, and that I understand that in accordance with that Policy:</w:t>
      </w:r>
    </w:p>
    <w:p w14:paraId="448AEE12" w14:textId="77777777" w:rsidR="002A54A6" w:rsidRPr="00C67A3F" w:rsidRDefault="005C3B66">
      <w:pPr>
        <w:numPr>
          <w:ilvl w:val="0"/>
          <w:numId w:val="1"/>
        </w:numPr>
        <w:spacing w:line="276" w:lineRule="auto"/>
        <w:contextualSpacing/>
        <w:rPr>
          <w:sz w:val="22"/>
          <w:szCs w:val="22"/>
          <w:lang w:val="en-AU"/>
        </w:rPr>
      </w:pPr>
      <w:r w:rsidRPr="00C67A3F">
        <w:rPr>
          <w:sz w:val="22"/>
          <w:szCs w:val="22"/>
          <w:lang w:val="en-AU"/>
        </w:rPr>
        <w:t>I have the option of not identifying myself or using a pseudonym when dealing with</w:t>
      </w:r>
      <w:r w:rsidRPr="00C67A3F">
        <w:rPr>
          <w:sz w:val="22"/>
          <w:szCs w:val="22"/>
          <w:lang w:val="en-AU"/>
        </w:rPr>
        <w:t xml:space="preserve"> the Agency in relation to a particular matter unless the Agency believes it is impracticable to do so in the circumstances.</w:t>
      </w:r>
    </w:p>
    <w:p w14:paraId="20DC0F45" w14:textId="77777777" w:rsidR="002A54A6" w:rsidRPr="00C67A3F" w:rsidRDefault="005C3B66">
      <w:pPr>
        <w:numPr>
          <w:ilvl w:val="0"/>
          <w:numId w:val="1"/>
        </w:numPr>
        <w:spacing w:line="276" w:lineRule="auto"/>
        <w:contextualSpacing/>
        <w:rPr>
          <w:sz w:val="22"/>
          <w:szCs w:val="22"/>
          <w:lang w:val="en-AU"/>
        </w:rPr>
      </w:pPr>
      <w:r w:rsidRPr="00C67A3F">
        <w:rPr>
          <w:sz w:val="22"/>
          <w:szCs w:val="22"/>
          <w:lang w:val="en-AU"/>
        </w:rPr>
        <w:t>My personal information will be used and may be disclosed to other service providers to facilitate the provision of appropriate ass</w:t>
      </w:r>
      <w:r w:rsidRPr="00C67A3F">
        <w:rPr>
          <w:sz w:val="22"/>
          <w:szCs w:val="22"/>
          <w:lang w:val="en-AU"/>
        </w:rPr>
        <w:t xml:space="preserve">istance, services and/or referrals to me. </w:t>
      </w:r>
    </w:p>
    <w:p w14:paraId="35427EAB" w14:textId="77777777" w:rsidR="002A54A6" w:rsidRPr="00C67A3F" w:rsidRDefault="005C3B66">
      <w:pPr>
        <w:numPr>
          <w:ilvl w:val="0"/>
          <w:numId w:val="1"/>
        </w:numPr>
        <w:spacing w:line="276" w:lineRule="auto"/>
        <w:contextualSpacing/>
        <w:rPr>
          <w:sz w:val="22"/>
          <w:szCs w:val="22"/>
          <w:lang w:val="en-AU"/>
        </w:rPr>
      </w:pPr>
      <w:r w:rsidRPr="00C67A3F">
        <w:rPr>
          <w:sz w:val="22"/>
          <w:szCs w:val="22"/>
          <w:lang w:val="en-AU"/>
        </w:rPr>
        <w:t>My personal information will not be disclosed to other organisations or individuals without my permission, unless:</w:t>
      </w:r>
    </w:p>
    <w:p w14:paraId="53022D3A" w14:textId="77777777" w:rsidR="002A54A6" w:rsidRPr="00C67A3F" w:rsidRDefault="005C3B66">
      <w:pPr>
        <w:numPr>
          <w:ilvl w:val="1"/>
          <w:numId w:val="1"/>
        </w:numPr>
        <w:pBdr>
          <w:top w:val="nil"/>
          <w:left w:val="nil"/>
          <w:bottom w:val="nil"/>
          <w:right w:val="nil"/>
          <w:between w:val="nil"/>
        </w:pBdr>
        <w:spacing w:line="276" w:lineRule="auto"/>
        <w:contextualSpacing/>
        <w:rPr>
          <w:color w:val="000000"/>
          <w:sz w:val="22"/>
          <w:szCs w:val="22"/>
          <w:lang w:val="en-AU"/>
        </w:rPr>
      </w:pPr>
      <w:r w:rsidRPr="00C67A3F">
        <w:rPr>
          <w:color w:val="000000"/>
          <w:sz w:val="22"/>
          <w:szCs w:val="22"/>
          <w:lang w:val="en-AU"/>
        </w:rPr>
        <w:t>necessary to prevent a serious and imminent threat to my or another person’s life, health or safet</w:t>
      </w:r>
      <w:r w:rsidRPr="00C67A3F">
        <w:rPr>
          <w:color w:val="000000"/>
          <w:sz w:val="22"/>
          <w:szCs w:val="22"/>
          <w:lang w:val="en-AU"/>
        </w:rPr>
        <w:t>y;</w:t>
      </w:r>
    </w:p>
    <w:p w14:paraId="158DF260" w14:textId="77777777" w:rsidR="002A54A6" w:rsidRPr="00C67A3F" w:rsidRDefault="005C3B66">
      <w:pPr>
        <w:numPr>
          <w:ilvl w:val="1"/>
          <w:numId w:val="1"/>
        </w:numPr>
        <w:pBdr>
          <w:top w:val="nil"/>
          <w:left w:val="nil"/>
          <w:bottom w:val="nil"/>
          <w:right w:val="nil"/>
          <w:between w:val="nil"/>
        </w:pBdr>
        <w:spacing w:line="276" w:lineRule="auto"/>
        <w:contextualSpacing/>
        <w:rPr>
          <w:color w:val="000000"/>
          <w:sz w:val="22"/>
          <w:szCs w:val="22"/>
          <w:lang w:val="en-AU"/>
        </w:rPr>
      </w:pPr>
      <w:r w:rsidRPr="00C67A3F">
        <w:rPr>
          <w:color w:val="000000"/>
          <w:sz w:val="22"/>
          <w:szCs w:val="22"/>
          <w:lang w:val="en-AU"/>
        </w:rPr>
        <w:t>necessary for the Agency to carry out its activities (</w:t>
      </w:r>
      <w:proofErr w:type="spellStart"/>
      <w:r w:rsidRPr="00C67A3F">
        <w:rPr>
          <w:color w:val="000000"/>
          <w:sz w:val="22"/>
          <w:szCs w:val="22"/>
          <w:lang w:val="en-AU"/>
        </w:rPr>
        <w:t>eg</w:t>
      </w:r>
      <w:proofErr w:type="spellEnd"/>
      <w:r w:rsidRPr="00C67A3F">
        <w:rPr>
          <w:color w:val="000000"/>
          <w:sz w:val="22"/>
          <w:szCs w:val="22"/>
          <w:lang w:val="en-AU"/>
        </w:rPr>
        <w:t xml:space="preserve"> the IT service provider who manages the Agency’s data collection and storage process);</w:t>
      </w:r>
    </w:p>
    <w:p w14:paraId="0197FA5C" w14:textId="77777777" w:rsidR="002A54A6" w:rsidRPr="00C67A3F" w:rsidRDefault="005C3B66">
      <w:pPr>
        <w:numPr>
          <w:ilvl w:val="1"/>
          <w:numId w:val="1"/>
        </w:numPr>
        <w:pBdr>
          <w:top w:val="nil"/>
          <w:left w:val="nil"/>
          <w:bottom w:val="nil"/>
          <w:right w:val="nil"/>
          <w:between w:val="nil"/>
        </w:pBdr>
        <w:spacing w:line="276" w:lineRule="auto"/>
        <w:contextualSpacing/>
        <w:rPr>
          <w:color w:val="000000"/>
          <w:sz w:val="22"/>
          <w:szCs w:val="22"/>
          <w:lang w:val="en-AU"/>
        </w:rPr>
      </w:pPr>
      <w:r w:rsidRPr="00C67A3F">
        <w:rPr>
          <w:color w:val="000000"/>
          <w:sz w:val="22"/>
          <w:szCs w:val="22"/>
          <w:lang w:val="en-AU"/>
        </w:rPr>
        <w:t>it is required or permitted by law; and/or</w:t>
      </w:r>
    </w:p>
    <w:p w14:paraId="3E6C58B7" w14:textId="77777777" w:rsidR="002A54A6" w:rsidRPr="00C67A3F" w:rsidRDefault="005C3B66">
      <w:pPr>
        <w:numPr>
          <w:ilvl w:val="1"/>
          <w:numId w:val="1"/>
        </w:numPr>
        <w:pBdr>
          <w:top w:val="nil"/>
          <w:left w:val="nil"/>
          <w:bottom w:val="nil"/>
          <w:right w:val="nil"/>
          <w:between w:val="nil"/>
        </w:pBdr>
        <w:spacing w:line="276" w:lineRule="auto"/>
        <w:contextualSpacing/>
        <w:rPr>
          <w:color w:val="000000"/>
          <w:sz w:val="22"/>
          <w:szCs w:val="22"/>
          <w:lang w:val="en-AU"/>
        </w:rPr>
      </w:pPr>
      <w:r w:rsidRPr="00C67A3F">
        <w:rPr>
          <w:color w:val="000000"/>
          <w:sz w:val="22"/>
          <w:szCs w:val="22"/>
          <w:lang w:val="en-AU"/>
        </w:rPr>
        <w:t>in accordance with the Agency’s Privacy Policy.</w:t>
      </w:r>
    </w:p>
    <w:p w14:paraId="5D942E49" w14:textId="77777777" w:rsidR="002A54A6" w:rsidRPr="00C67A3F" w:rsidRDefault="005C3B66">
      <w:pPr>
        <w:numPr>
          <w:ilvl w:val="0"/>
          <w:numId w:val="1"/>
        </w:numPr>
        <w:spacing w:line="276" w:lineRule="auto"/>
        <w:contextualSpacing/>
        <w:rPr>
          <w:sz w:val="22"/>
          <w:szCs w:val="22"/>
          <w:lang w:val="en-AU"/>
        </w:rPr>
      </w:pPr>
      <w:r w:rsidRPr="00C67A3F">
        <w:rPr>
          <w:sz w:val="22"/>
          <w:szCs w:val="22"/>
          <w:lang w:val="en-AU"/>
        </w:rPr>
        <w:t>The Agency will ta</w:t>
      </w:r>
      <w:r w:rsidRPr="00C67A3F">
        <w:rPr>
          <w:sz w:val="22"/>
          <w:szCs w:val="22"/>
          <w:lang w:val="en-AU"/>
        </w:rPr>
        <w:t>ke reasonable steps to protect my personal information.</w:t>
      </w:r>
    </w:p>
    <w:p w14:paraId="18C0889A" w14:textId="77777777" w:rsidR="002A54A6" w:rsidRPr="00C67A3F" w:rsidRDefault="005C3B66">
      <w:pPr>
        <w:numPr>
          <w:ilvl w:val="0"/>
          <w:numId w:val="1"/>
        </w:numPr>
        <w:spacing w:line="276" w:lineRule="auto"/>
        <w:contextualSpacing/>
        <w:rPr>
          <w:sz w:val="22"/>
          <w:szCs w:val="22"/>
          <w:lang w:val="en-AU"/>
        </w:rPr>
      </w:pPr>
      <w:r w:rsidRPr="00C67A3F">
        <w:rPr>
          <w:sz w:val="22"/>
          <w:szCs w:val="22"/>
          <w:lang w:val="en-AU"/>
        </w:rPr>
        <w:t xml:space="preserve">I can ask to see my personal information and request that my information be corrected. </w:t>
      </w:r>
    </w:p>
    <w:p w14:paraId="2D454CDF" w14:textId="77777777" w:rsidR="002A54A6" w:rsidRPr="00C67A3F" w:rsidRDefault="005C3B66">
      <w:pPr>
        <w:numPr>
          <w:ilvl w:val="0"/>
          <w:numId w:val="1"/>
        </w:numPr>
        <w:spacing w:line="276" w:lineRule="auto"/>
        <w:contextualSpacing/>
        <w:rPr>
          <w:sz w:val="22"/>
          <w:szCs w:val="22"/>
          <w:lang w:val="en-AU"/>
        </w:rPr>
      </w:pPr>
      <w:r w:rsidRPr="00C67A3F">
        <w:rPr>
          <w:sz w:val="22"/>
          <w:szCs w:val="22"/>
          <w:lang w:val="en-AU"/>
        </w:rPr>
        <w:t>I can make a complaint to the Agency if I believe that there has been a breach of the Australian Privacy Princip</w:t>
      </w:r>
      <w:r w:rsidRPr="00C67A3F">
        <w:rPr>
          <w:sz w:val="22"/>
          <w:szCs w:val="22"/>
          <w:lang w:val="en-AU"/>
        </w:rPr>
        <w:t>les in relation to my personal information.</w:t>
      </w:r>
    </w:p>
    <w:p w14:paraId="56A2C115" w14:textId="77777777" w:rsidR="002A54A6" w:rsidRPr="00C67A3F" w:rsidRDefault="002A54A6">
      <w:pPr>
        <w:rPr>
          <w:color w:val="FF0000"/>
          <w:sz w:val="22"/>
          <w:szCs w:val="22"/>
          <w:lang w:val="en-AU"/>
        </w:rPr>
      </w:pPr>
    </w:p>
    <w:p w14:paraId="3CD613B4" w14:textId="77777777" w:rsidR="002A54A6" w:rsidRPr="00C67A3F" w:rsidRDefault="005C3B66">
      <w:pPr>
        <w:rPr>
          <w:sz w:val="22"/>
          <w:szCs w:val="22"/>
          <w:lang w:val="en-AU"/>
        </w:rPr>
      </w:pPr>
      <w:r w:rsidRPr="00C67A3F">
        <w:rPr>
          <w:sz w:val="22"/>
          <w:szCs w:val="22"/>
          <w:lang w:val="en-AU"/>
        </w:rPr>
        <w:t>I also understand that:</w:t>
      </w:r>
    </w:p>
    <w:p w14:paraId="7BBEA865" w14:textId="77777777" w:rsidR="002A54A6" w:rsidRPr="00C67A3F" w:rsidRDefault="005C3B66">
      <w:pPr>
        <w:numPr>
          <w:ilvl w:val="0"/>
          <w:numId w:val="2"/>
        </w:numPr>
        <w:pBdr>
          <w:top w:val="nil"/>
          <w:left w:val="nil"/>
          <w:bottom w:val="nil"/>
          <w:right w:val="nil"/>
          <w:between w:val="nil"/>
        </w:pBdr>
        <w:spacing w:line="276" w:lineRule="auto"/>
        <w:contextualSpacing/>
        <w:rPr>
          <w:color w:val="000000"/>
          <w:sz w:val="22"/>
          <w:szCs w:val="22"/>
          <w:lang w:val="en-AU"/>
        </w:rPr>
      </w:pPr>
      <w:r w:rsidRPr="00C67A3F">
        <w:rPr>
          <w:color w:val="000000"/>
          <w:sz w:val="22"/>
          <w:szCs w:val="22"/>
          <w:lang w:val="en-AU"/>
        </w:rPr>
        <w:t xml:space="preserve">If I do not provide all the information requested by the Agency, the range of assistance that I may access through the Agency could be limited. </w:t>
      </w:r>
    </w:p>
    <w:p w14:paraId="5C4F19E2" w14:textId="77777777" w:rsidR="002A54A6" w:rsidRPr="00C67A3F" w:rsidRDefault="005C3B66">
      <w:pPr>
        <w:numPr>
          <w:ilvl w:val="0"/>
          <w:numId w:val="2"/>
        </w:numPr>
        <w:pBdr>
          <w:top w:val="nil"/>
          <w:left w:val="nil"/>
          <w:bottom w:val="nil"/>
          <w:right w:val="nil"/>
          <w:between w:val="nil"/>
        </w:pBdr>
        <w:spacing w:line="276" w:lineRule="auto"/>
        <w:contextualSpacing/>
        <w:rPr>
          <w:color w:val="000000"/>
          <w:sz w:val="22"/>
          <w:szCs w:val="22"/>
          <w:lang w:val="en-AU"/>
        </w:rPr>
      </w:pPr>
      <w:r w:rsidRPr="00C67A3F">
        <w:rPr>
          <w:color w:val="000000"/>
          <w:sz w:val="22"/>
          <w:szCs w:val="22"/>
          <w:lang w:val="en-AU"/>
        </w:rPr>
        <w:t xml:space="preserve">This consent will remain current unless revoked by me in writing. </w:t>
      </w:r>
    </w:p>
    <w:p w14:paraId="61A0E238" w14:textId="77777777" w:rsidR="002A54A6" w:rsidRPr="00C67A3F" w:rsidRDefault="005C3B66">
      <w:pPr>
        <w:numPr>
          <w:ilvl w:val="0"/>
          <w:numId w:val="1"/>
        </w:numPr>
        <w:spacing w:line="276" w:lineRule="auto"/>
        <w:contextualSpacing/>
        <w:rPr>
          <w:sz w:val="22"/>
          <w:szCs w:val="22"/>
          <w:lang w:val="en-AU"/>
        </w:rPr>
      </w:pPr>
      <w:r w:rsidRPr="00C67A3F">
        <w:rPr>
          <w:sz w:val="22"/>
          <w:szCs w:val="22"/>
          <w:lang w:val="en-AU"/>
        </w:rPr>
        <w:t xml:space="preserve">My personal information will be provided as de-identified data to funding bodies as a condition of funding. </w:t>
      </w:r>
    </w:p>
    <w:p w14:paraId="7413667E" w14:textId="77777777" w:rsidR="002A54A6" w:rsidRPr="00C67A3F" w:rsidRDefault="002A54A6">
      <w:pPr>
        <w:numPr>
          <w:ilvl w:val="0"/>
          <w:numId w:val="4"/>
        </w:numPr>
        <w:pBdr>
          <w:top w:val="nil"/>
          <w:left w:val="nil"/>
          <w:bottom w:val="nil"/>
          <w:right w:val="nil"/>
          <w:between w:val="nil"/>
        </w:pBdr>
        <w:spacing w:before="120" w:line="264" w:lineRule="auto"/>
        <w:jc w:val="both"/>
        <w:rPr>
          <w:lang w:val="en-AU"/>
        </w:rPr>
      </w:pPr>
    </w:p>
    <w:p w14:paraId="274FDC0C" w14:textId="77777777" w:rsidR="002A54A6" w:rsidRPr="00C67A3F" w:rsidRDefault="002A54A6">
      <w:pPr>
        <w:spacing w:line="360" w:lineRule="auto"/>
        <w:rPr>
          <w:lang w:val="en-AU"/>
        </w:rPr>
      </w:pPr>
    </w:p>
    <w:p w14:paraId="3DB97DF8" w14:textId="77777777" w:rsidR="002A54A6" w:rsidRPr="00C67A3F" w:rsidRDefault="005C3B66">
      <w:pPr>
        <w:spacing w:line="360" w:lineRule="auto"/>
        <w:rPr>
          <w:lang w:val="en-AU"/>
        </w:rPr>
      </w:pPr>
      <w:r w:rsidRPr="00C67A3F">
        <w:rPr>
          <w:lang w:val="en-AU"/>
        </w:rPr>
        <w:t>Signed:</w:t>
      </w:r>
      <w:r w:rsidRPr="00C67A3F">
        <w:rPr>
          <w:lang w:val="en-AU"/>
        </w:rPr>
        <w:tab/>
      </w:r>
      <w:r w:rsidRPr="00C67A3F">
        <w:rPr>
          <w:lang w:val="en-AU"/>
        </w:rPr>
        <w:t>_______________________________________________      Date: ______________</w:t>
      </w:r>
    </w:p>
    <w:p w14:paraId="1022631F" w14:textId="77777777" w:rsidR="002A54A6" w:rsidRPr="00C67A3F" w:rsidRDefault="002A54A6">
      <w:pPr>
        <w:rPr>
          <w:lang w:val="en-AU"/>
        </w:rPr>
      </w:pPr>
    </w:p>
    <w:p w14:paraId="12414F71" w14:textId="77777777" w:rsidR="002A54A6" w:rsidRPr="00C67A3F" w:rsidRDefault="002A54A6">
      <w:pPr>
        <w:rPr>
          <w:lang w:val="en-AU"/>
        </w:rPr>
      </w:pPr>
    </w:p>
    <w:sectPr w:rsidR="002A54A6" w:rsidRPr="00C67A3F">
      <w:headerReference w:type="default" r:id="rId8"/>
      <w:footerReference w:type="default" r:id="rId9"/>
      <w:headerReference w:type="first" r:id="rId10"/>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4FE7C" w14:textId="77777777" w:rsidR="005C3B66" w:rsidRDefault="005C3B66">
      <w:r>
        <w:separator/>
      </w:r>
    </w:p>
  </w:endnote>
  <w:endnote w:type="continuationSeparator" w:id="0">
    <w:p w14:paraId="7A4984CB" w14:textId="77777777" w:rsidR="005C3B66" w:rsidRDefault="005C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3132" w14:textId="77777777" w:rsidR="002A54A6" w:rsidRDefault="005C3B66">
    <w:pPr>
      <w:pBdr>
        <w:top w:val="nil"/>
        <w:left w:val="nil"/>
        <w:bottom w:val="nil"/>
        <w:right w:val="nil"/>
        <w:between w:val="nil"/>
      </w:pBdr>
      <w:tabs>
        <w:tab w:val="center" w:pos="4513"/>
        <w:tab w:val="right" w:pos="9026"/>
      </w:tabs>
      <w:jc w:val="right"/>
      <w:rPr>
        <w:color w:val="000000"/>
        <w:sz w:val="20"/>
        <w:szCs w:val="20"/>
      </w:rPr>
    </w:pPr>
    <w:r>
      <w:rPr>
        <w:i/>
        <w:color w:val="000000"/>
        <w:sz w:val="20"/>
        <w:szCs w:val="20"/>
        <w:highlight w:val="cyan"/>
      </w:rPr>
      <w:t>Client Information Consent Form</w:t>
    </w:r>
    <w:r>
      <w:rPr>
        <w:i/>
        <w:color w:val="000000"/>
        <w:sz w:val="20"/>
        <w:szCs w:val="20"/>
        <w:highlight w:val="cyan"/>
      </w:rPr>
      <w:tab/>
    </w:r>
    <w:r>
      <w:rPr>
        <w:i/>
        <w:color w:val="000000"/>
        <w:sz w:val="20"/>
        <w:szCs w:val="20"/>
        <w:highlight w:val="cyan"/>
      </w:rPr>
      <w:tab/>
    </w:r>
    <w:r>
      <w:rPr>
        <w:i/>
        <w:color w:val="000000"/>
        <w:sz w:val="20"/>
        <w:szCs w:val="20"/>
        <w:highlight w:val="cyan"/>
      </w:rPr>
      <w:t>Review Date: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8A11A" w14:textId="77777777" w:rsidR="005C3B66" w:rsidRDefault="005C3B66">
      <w:r>
        <w:separator/>
      </w:r>
    </w:p>
  </w:footnote>
  <w:footnote w:type="continuationSeparator" w:id="0">
    <w:p w14:paraId="29FA5688" w14:textId="77777777" w:rsidR="005C3B66" w:rsidRDefault="005C3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0A37" w14:textId="77777777" w:rsidR="002A54A6" w:rsidRDefault="005C3B66">
    <w:pPr>
      <w:pBdr>
        <w:top w:val="nil"/>
        <w:left w:val="nil"/>
        <w:bottom w:val="nil"/>
        <w:right w:val="nil"/>
        <w:between w:val="nil"/>
      </w:pBdr>
      <w:tabs>
        <w:tab w:val="center" w:pos="4513"/>
        <w:tab w:val="right" w:pos="9026"/>
      </w:tabs>
      <w:rPr>
        <w:i/>
        <w:color w:val="000000"/>
      </w:rPr>
    </w:pPr>
    <w:r>
      <w:rPr>
        <w:i/>
        <w:color w:val="000000"/>
        <w:highlight w:val="cyan"/>
      </w:rPr>
      <w:t>INSERT YOUR ORGANISATION’S LOGO AND/OR USUAL DOCUMENT HEADER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9FFB" w14:textId="77777777" w:rsidR="002A54A6" w:rsidRDefault="005C3B66">
    <w:pPr>
      <w:pBdr>
        <w:top w:val="nil"/>
        <w:left w:val="nil"/>
        <w:bottom w:val="nil"/>
        <w:right w:val="nil"/>
        <w:between w:val="nil"/>
      </w:pBdr>
      <w:tabs>
        <w:tab w:val="center" w:pos="4513"/>
        <w:tab w:val="right" w:pos="9026"/>
      </w:tabs>
      <w:rPr>
        <w:color w:val="000000"/>
      </w:rPr>
    </w:pPr>
    <w:r>
      <w:rPr>
        <w:noProof/>
      </w:rPr>
      <w:drawing>
        <wp:inline distT="114300" distB="114300" distL="114300" distR="114300" wp14:anchorId="70EEAF36" wp14:editId="0FC4A846">
          <wp:extent cx="1219200" cy="3556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219200" cy="355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322F3"/>
    <w:multiLevelType w:val="multilevel"/>
    <w:tmpl w:val="F1AE446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D780B56"/>
    <w:multiLevelType w:val="multilevel"/>
    <w:tmpl w:val="08121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65603F"/>
    <w:multiLevelType w:val="multilevel"/>
    <w:tmpl w:val="27BCA622"/>
    <w:lvl w:ilvl="0">
      <w:start w:val="1"/>
      <w:numFmt w:val="decimal"/>
      <w:lvlText w:val=""/>
      <w:lvlJc w:val="left"/>
      <w:pPr>
        <w:ind w:left="567" w:firstLine="0"/>
      </w:pPr>
      <w:rPr>
        <w:rFonts w:ascii="Calibri" w:eastAsia="Calibri" w:hAnsi="Calibri" w:cs="Calibri"/>
        <w:color w:val="000000"/>
      </w:rPr>
    </w:lvl>
    <w:lvl w:ilvl="1">
      <w:start w:val="1"/>
      <w:numFmt w:val="decimal"/>
      <w:lvlText w:val=""/>
      <w:lvlJc w:val="left"/>
      <w:pPr>
        <w:ind w:left="850" w:firstLine="0"/>
      </w:pPr>
      <w:rPr>
        <w:rFonts w:ascii="Calibri" w:eastAsia="Calibri" w:hAnsi="Calibri" w:cs="Calibri"/>
        <w:color w:val="000000"/>
      </w:rPr>
    </w:lvl>
    <w:lvl w:ilvl="2">
      <w:start w:val="1"/>
      <w:numFmt w:val="decimal"/>
      <w:lvlText w:val=""/>
      <w:lvlJc w:val="left"/>
      <w:pPr>
        <w:ind w:left="1134" w:firstLine="0"/>
      </w:pPr>
      <w:rPr>
        <w:rFonts w:ascii="Calibri" w:eastAsia="Calibri" w:hAnsi="Calibri" w:cs="Calibri"/>
        <w:color w:val="000000"/>
      </w:rPr>
    </w:lvl>
    <w:lvl w:ilvl="3">
      <w:start w:val="1"/>
      <w:numFmt w:val="decimal"/>
      <w:lvlText w:val=""/>
      <w:lvlJc w:val="left"/>
      <w:pPr>
        <w:ind w:left="1417" w:firstLine="0"/>
      </w:pPr>
      <w:rPr>
        <w:rFonts w:ascii="Calibri" w:eastAsia="Calibri" w:hAnsi="Calibri" w:cs="Calibri"/>
        <w:color w:val="000000"/>
      </w:rPr>
    </w:lvl>
    <w:lvl w:ilvl="4">
      <w:start w:val="1"/>
      <w:numFmt w:val="decimal"/>
      <w:lvlText w:val=""/>
      <w:lvlJc w:val="left"/>
      <w:pPr>
        <w:ind w:left="1701" w:firstLine="0"/>
      </w:pPr>
      <w:rPr>
        <w:rFonts w:ascii="Calibri" w:eastAsia="Calibri" w:hAnsi="Calibri" w:cs="Calibri"/>
        <w:color w:val="000000"/>
      </w:rPr>
    </w:lvl>
    <w:lvl w:ilvl="5">
      <w:start w:val="1"/>
      <w:numFmt w:val="decimal"/>
      <w:lvlText w:val=""/>
      <w:lvlJc w:val="left"/>
      <w:pPr>
        <w:ind w:left="1984" w:firstLine="0"/>
      </w:pPr>
      <w:rPr>
        <w:rFonts w:ascii="Calibri" w:eastAsia="Calibri" w:hAnsi="Calibri" w:cs="Calibri"/>
        <w:color w:val="000000"/>
      </w:rPr>
    </w:lvl>
    <w:lvl w:ilvl="6">
      <w:start w:val="1"/>
      <w:numFmt w:val="decimal"/>
      <w:lvlText w:val=""/>
      <w:lvlJc w:val="left"/>
      <w:pPr>
        <w:ind w:left="2268" w:firstLine="0"/>
      </w:pPr>
      <w:rPr>
        <w:color w:val="000000"/>
      </w:rPr>
    </w:lvl>
    <w:lvl w:ilvl="7">
      <w:start w:val="1"/>
      <w:numFmt w:val="decimal"/>
      <w:lvlText w:val=""/>
      <w:lvlJc w:val="left"/>
      <w:pPr>
        <w:ind w:left="2551" w:firstLine="0"/>
      </w:pPr>
    </w:lvl>
    <w:lvl w:ilvl="8">
      <w:start w:val="1"/>
      <w:numFmt w:val="decimal"/>
      <w:lvlText w:val=""/>
      <w:lvlJc w:val="left"/>
      <w:pPr>
        <w:ind w:left="2835" w:firstLine="0"/>
      </w:pPr>
    </w:lvl>
  </w:abstractNum>
  <w:abstractNum w:abstractNumId="3" w15:restartNumberingAfterBreak="0">
    <w:nsid w:val="7D656461"/>
    <w:multiLevelType w:val="multilevel"/>
    <w:tmpl w:val="756071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A54A6"/>
    <w:rsid w:val="002A54A6"/>
    <w:rsid w:val="005C3B66"/>
    <w:rsid w:val="00C67A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B28558"/>
  <w15:docId w15:val="{CC00D285-3CC6-7E47-ACE6-CA046091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widowControl w:val="0"/>
      <w:spacing w:after="360"/>
      <w:outlineLvl w:val="0"/>
    </w:pPr>
    <w:rPr>
      <w:color w:val="4472C4"/>
      <w:sz w:val="56"/>
      <w:szCs w:val="5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C67A3F"/>
    <w:pPr>
      <w:tabs>
        <w:tab w:val="center" w:pos="4680"/>
        <w:tab w:val="right" w:pos="9360"/>
      </w:tabs>
    </w:pPr>
  </w:style>
  <w:style w:type="character" w:customStyle="1" w:styleId="HeaderChar">
    <w:name w:val="Header Char"/>
    <w:basedOn w:val="DefaultParagraphFont"/>
    <w:link w:val="Header"/>
    <w:uiPriority w:val="99"/>
    <w:rsid w:val="00C67A3F"/>
  </w:style>
  <w:style w:type="paragraph" w:styleId="Footer">
    <w:name w:val="footer"/>
    <w:basedOn w:val="Normal"/>
    <w:link w:val="FooterChar"/>
    <w:uiPriority w:val="99"/>
    <w:unhideWhenUsed/>
    <w:rsid w:val="00C67A3F"/>
    <w:pPr>
      <w:tabs>
        <w:tab w:val="center" w:pos="4680"/>
        <w:tab w:val="right" w:pos="9360"/>
      </w:tabs>
    </w:pPr>
  </w:style>
  <w:style w:type="character" w:customStyle="1" w:styleId="FooterChar">
    <w:name w:val="Footer Char"/>
    <w:basedOn w:val="DefaultParagraphFont"/>
    <w:link w:val="Footer"/>
    <w:uiPriority w:val="99"/>
    <w:rsid w:val="00C67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aic.gov.au/agencies-and-organisations/guides/app-quick-reference-t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2018-05-27T23:15:00Z</dcterms:created>
  <dcterms:modified xsi:type="dcterms:W3CDTF">2018-05-27T23:16:00Z</dcterms:modified>
</cp:coreProperties>
</file>